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12FA" w14:textId="06886970" w:rsidR="00F37842" w:rsidRPr="00934BDE" w:rsidRDefault="00F37842" w:rsidP="00934BDE">
      <w:pPr>
        <w:pStyle w:val="KeinLeerraum"/>
        <w:jc w:val="center"/>
        <w:rPr>
          <w:rFonts w:ascii="Verdana" w:hAnsi="Verdana"/>
          <w:b/>
          <w:i/>
          <w:sz w:val="18"/>
          <w:szCs w:val="18"/>
          <w:u w:val="single"/>
        </w:rPr>
      </w:pPr>
      <w:bookmarkStart w:id="0" w:name="_GoBack"/>
      <w:bookmarkEnd w:id="0"/>
      <w:r w:rsidRPr="00934BDE">
        <w:rPr>
          <w:rFonts w:ascii="Verdana" w:hAnsi="Verdana"/>
          <w:b/>
          <w:i/>
          <w:sz w:val="18"/>
          <w:szCs w:val="18"/>
          <w:u w:val="single"/>
        </w:rPr>
        <w:t>Materialsammlung „Begriffe in der Mathematik“</w:t>
      </w:r>
    </w:p>
    <w:p w14:paraId="03B3B739" w14:textId="77777777" w:rsidR="00F37842" w:rsidRPr="00934BDE" w:rsidRDefault="00F37842" w:rsidP="00934BDE">
      <w:pPr>
        <w:pStyle w:val="KeinLeerraum"/>
        <w:rPr>
          <w:rFonts w:ascii="Verdana" w:hAnsi="Verdana"/>
          <w:color w:val="000000"/>
          <w:sz w:val="18"/>
          <w:szCs w:val="18"/>
        </w:rPr>
      </w:pPr>
    </w:p>
    <w:p w14:paraId="06DFAABB" w14:textId="6B4F0E12" w:rsidR="00934BDE" w:rsidRPr="00934BDE" w:rsidRDefault="00F37842" w:rsidP="00934BDE">
      <w:pPr>
        <w:pStyle w:val="KeinLeerraum"/>
        <w:rPr>
          <w:rFonts w:ascii="Verdana" w:hAnsi="Verdana" w:cs="Times New Roman"/>
          <w:sz w:val="18"/>
          <w:szCs w:val="18"/>
        </w:rPr>
      </w:pPr>
      <w:r w:rsidRPr="00934BDE">
        <w:rPr>
          <w:rFonts w:ascii="Verdana" w:hAnsi="Verdana"/>
          <w:color w:val="000000"/>
          <w:sz w:val="18"/>
          <w:szCs w:val="18"/>
        </w:rPr>
        <w:t>„Begriffe sind von Menschen gemacht und dienen als Werkzeug, um Sachverhalte knapp und deu</w:t>
      </w:r>
      <w:r w:rsidRPr="00934BDE">
        <w:rPr>
          <w:rFonts w:ascii="Verdana" w:hAnsi="Verdana"/>
          <w:color w:val="000000"/>
          <w:sz w:val="18"/>
          <w:szCs w:val="18"/>
        </w:rPr>
        <w:t>t</w:t>
      </w:r>
      <w:r w:rsidRPr="00934BDE">
        <w:rPr>
          <w:rFonts w:ascii="Verdana" w:hAnsi="Verdana"/>
          <w:color w:val="000000"/>
          <w:sz w:val="18"/>
          <w:szCs w:val="18"/>
        </w:rPr>
        <w:t>lich zu beschreiben und um unser Wissen zu strukturieren.“</w:t>
      </w:r>
      <w:r w:rsidR="00934BDE" w:rsidRPr="00934BDE">
        <w:rPr>
          <w:rFonts w:ascii="Verdana" w:hAnsi="Verdana" w:cs="Times New Roman"/>
          <w:sz w:val="18"/>
          <w:szCs w:val="18"/>
        </w:rPr>
        <w:t xml:space="preserve"> </w:t>
      </w:r>
      <w:r w:rsidR="00934BDE">
        <w:rPr>
          <w:rFonts w:ascii="Verdana" w:hAnsi="Verdana" w:cs="Times New Roman"/>
          <w:sz w:val="18"/>
          <w:szCs w:val="18"/>
        </w:rPr>
        <w:t>(</w:t>
      </w:r>
      <w:r w:rsidR="00934BDE" w:rsidRPr="00934BDE">
        <w:rPr>
          <w:rFonts w:ascii="Verdana" w:hAnsi="Verdana" w:cs="Times New Roman"/>
          <w:sz w:val="18"/>
          <w:szCs w:val="18"/>
        </w:rPr>
        <w:t>Quelle (2) S. 35</w:t>
      </w:r>
      <w:r w:rsidR="00934BDE">
        <w:rPr>
          <w:rFonts w:ascii="Verdana" w:hAnsi="Verdana" w:cs="Times New Roman"/>
          <w:sz w:val="18"/>
          <w:szCs w:val="18"/>
        </w:rPr>
        <w:t>)</w:t>
      </w:r>
    </w:p>
    <w:p w14:paraId="1E976F94" w14:textId="77777777" w:rsidR="00F37842" w:rsidRPr="00934BDE" w:rsidRDefault="00F37842" w:rsidP="00934BDE">
      <w:pPr>
        <w:pStyle w:val="KeinLeerraum"/>
        <w:rPr>
          <w:rFonts w:ascii="Verdana" w:hAnsi="Verdana"/>
          <w:sz w:val="18"/>
          <w:szCs w:val="18"/>
        </w:rPr>
      </w:pPr>
    </w:p>
    <w:p w14:paraId="7172D36F" w14:textId="77777777" w:rsidR="00934BDE" w:rsidRDefault="00F37842" w:rsidP="00934BDE">
      <w:pPr>
        <w:pStyle w:val="KeinLeerraum"/>
        <w:rPr>
          <w:rFonts w:ascii="Verdana" w:hAnsi="Verdana"/>
          <w:color w:val="000000"/>
          <w:sz w:val="18"/>
          <w:szCs w:val="18"/>
          <w:vertAlign w:val="superscript"/>
        </w:rPr>
      </w:pPr>
      <w:r w:rsidRPr="00934BDE">
        <w:rPr>
          <w:rFonts w:ascii="Verdana" w:hAnsi="Verdana"/>
          <w:color w:val="000000"/>
          <w:sz w:val="18"/>
          <w:szCs w:val="18"/>
        </w:rPr>
        <w:t>„Man spricht allgemein von einem Begriff, wenn eine Anzahl von Objekten oder Ereignissen au</w:t>
      </w:r>
      <w:r w:rsidRPr="00934BDE">
        <w:rPr>
          <w:rFonts w:ascii="Verdana" w:hAnsi="Verdana"/>
          <w:color w:val="000000"/>
          <w:sz w:val="18"/>
          <w:szCs w:val="18"/>
        </w:rPr>
        <w:t>f</w:t>
      </w:r>
      <w:r w:rsidRPr="00934BDE">
        <w:rPr>
          <w:rFonts w:ascii="Verdana" w:hAnsi="Verdana"/>
          <w:color w:val="000000"/>
          <w:sz w:val="18"/>
          <w:szCs w:val="18"/>
        </w:rPr>
        <w:t>grund gewisser übereinstimmender Merkmale mit einem gemeinsamen Namen belegt wird“</w:t>
      </w:r>
    </w:p>
    <w:p w14:paraId="32A0439A" w14:textId="598988B2" w:rsidR="00F37842" w:rsidRPr="00934BDE" w:rsidRDefault="00F37842" w:rsidP="00934BDE">
      <w:pPr>
        <w:pStyle w:val="KeinLeerraum"/>
        <w:rPr>
          <w:rFonts w:ascii="Verdana" w:hAnsi="Verdana"/>
          <w:sz w:val="18"/>
          <w:szCs w:val="18"/>
        </w:rPr>
      </w:pPr>
      <w:r w:rsidRPr="00934BDE">
        <w:rPr>
          <w:rFonts w:ascii="Verdana" w:hAnsi="Verdana"/>
          <w:color w:val="000000"/>
          <w:sz w:val="18"/>
          <w:szCs w:val="18"/>
        </w:rPr>
        <w:t>(nach Weinert</w:t>
      </w:r>
      <w:r w:rsidR="00934BDE">
        <w:rPr>
          <w:rFonts w:ascii="Verdana" w:hAnsi="Verdana" w:cs="Times New Roman"/>
          <w:sz w:val="18"/>
          <w:szCs w:val="18"/>
        </w:rPr>
        <w:t>/</w:t>
      </w:r>
      <w:r w:rsidR="00934BDE" w:rsidRPr="00934BDE">
        <w:rPr>
          <w:rFonts w:ascii="Verdana" w:hAnsi="Verdana" w:cs="Times New Roman"/>
          <w:sz w:val="18"/>
          <w:szCs w:val="18"/>
        </w:rPr>
        <w:t>Quelle (3) S. 165</w:t>
      </w:r>
      <w:r w:rsidRPr="00934BDE">
        <w:rPr>
          <w:rFonts w:ascii="Verdana" w:hAnsi="Verdana"/>
          <w:color w:val="000000"/>
          <w:sz w:val="18"/>
          <w:szCs w:val="18"/>
        </w:rPr>
        <w:t>)</w:t>
      </w:r>
    </w:p>
    <w:p w14:paraId="494E45AF" w14:textId="77777777" w:rsidR="00F37842" w:rsidRPr="00934BDE" w:rsidRDefault="00F37842" w:rsidP="00934BDE">
      <w:pPr>
        <w:pStyle w:val="KeinLeerraum"/>
        <w:rPr>
          <w:rFonts w:ascii="Verdana" w:hAnsi="Verdana"/>
          <w:sz w:val="18"/>
          <w:szCs w:val="18"/>
        </w:rPr>
      </w:pPr>
    </w:p>
    <w:p w14:paraId="5AD42323" w14:textId="26B4E62A" w:rsidR="00F37842" w:rsidRPr="00934BDE" w:rsidRDefault="00F37842" w:rsidP="00934BDE">
      <w:pPr>
        <w:pStyle w:val="KeinLeerraum"/>
        <w:rPr>
          <w:rFonts w:ascii="Verdana" w:hAnsi="Verdana"/>
          <w:b/>
          <w:sz w:val="18"/>
          <w:szCs w:val="18"/>
          <w:u w:val="single"/>
        </w:rPr>
      </w:pPr>
      <w:r w:rsidRPr="00934BDE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t>Arten mathematischer Begriffe</w:t>
      </w:r>
    </w:p>
    <w:p w14:paraId="0C4DFB78" w14:textId="77777777" w:rsidR="00934BDE" w:rsidRDefault="00934BDE" w:rsidP="00934BDE">
      <w:pPr>
        <w:pStyle w:val="KeinLeerraum"/>
        <w:rPr>
          <w:rFonts w:ascii="Verdana" w:hAnsi="Verdana"/>
          <w:iCs/>
          <w:color w:val="000000"/>
          <w:sz w:val="18"/>
          <w:szCs w:val="18"/>
        </w:rPr>
      </w:pPr>
    </w:p>
    <w:p w14:paraId="5DE0B21E" w14:textId="77777777" w:rsidR="00934BDE" w:rsidRPr="00934BDE" w:rsidRDefault="00F37842" w:rsidP="00934BDE">
      <w:pPr>
        <w:pStyle w:val="KeinLeerraum"/>
        <w:numPr>
          <w:ilvl w:val="0"/>
          <w:numId w:val="18"/>
        </w:numPr>
        <w:ind w:left="284" w:hanging="284"/>
        <w:rPr>
          <w:rFonts w:ascii="Verdana" w:hAnsi="Verdana"/>
          <w:sz w:val="18"/>
          <w:szCs w:val="18"/>
        </w:rPr>
      </w:pPr>
      <w:r w:rsidRPr="00934BDE">
        <w:rPr>
          <w:rFonts w:ascii="Verdana" w:hAnsi="Verdana"/>
          <w:iCs/>
          <w:color w:val="000000"/>
          <w:sz w:val="18"/>
          <w:szCs w:val="18"/>
        </w:rPr>
        <w:t>Eigenschaftsbegriffe:</w:t>
      </w:r>
      <w:r w:rsidRPr="00934BDE">
        <w:rPr>
          <w:rFonts w:ascii="Verdana" w:hAnsi="Verdana"/>
          <w:color w:val="000000"/>
          <w:sz w:val="18"/>
          <w:szCs w:val="18"/>
        </w:rPr>
        <w:t xml:space="preserve"> Eigenschaften, Merkmale können zugesprochen oder abgesprochen we</w:t>
      </w:r>
      <w:r w:rsidRPr="00934BDE">
        <w:rPr>
          <w:rFonts w:ascii="Verdana" w:hAnsi="Verdana"/>
          <w:color w:val="000000"/>
          <w:sz w:val="18"/>
          <w:szCs w:val="18"/>
        </w:rPr>
        <w:t>r</w:t>
      </w:r>
      <w:r w:rsidRPr="00934BDE">
        <w:rPr>
          <w:rFonts w:ascii="Verdana" w:hAnsi="Verdana"/>
          <w:color w:val="000000"/>
          <w:sz w:val="18"/>
          <w:szCs w:val="18"/>
        </w:rPr>
        <w:t>den (dreieckig, rechtwinklig, Primzahl)</w:t>
      </w:r>
    </w:p>
    <w:p w14:paraId="0A24F163" w14:textId="77777777" w:rsidR="00934BDE" w:rsidRPr="00934BDE" w:rsidRDefault="00F37842" w:rsidP="00934BDE">
      <w:pPr>
        <w:pStyle w:val="KeinLeerraum"/>
        <w:numPr>
          <w:ilvl w:val="0"/>
          <w:numId w:val="18"/>
        </w:numPr>
        <w:ind w:left="284" w:hanging="284"/>
        <w:rPr>
          <w:rFonts w:ascii="Verdana" w:hAnsi="Verdana"/>
          <w:sz w:val="18"/>
          <w:szCs w:val="18"/>
        </w:rPr>
      </w:pPr>
      <w:r w:rsidRPr="00934BDE">
        <w:rPr>
          <w:rFonts w:ascii="Verdana" w:hAnsi="Verdana"/>
          <w:iCs/>
          <w:color w:val="000000"/>
          <w:sz w:val="18"/>
          <w:szCs w:val="18"/>
        </w:rPr>
        <w:t>Relationsbegriffe:</w:t>
      </w:r>
      <w:r w:rsidRPr="00934BDE">
        <w:rPr>
          <w:rFonts w:ascii="Verdana" w:hAnsi="Verdana"/>
          <w:color w:val="000000"/>
          <w:sz w:val="18"/>
          <w:szCs w:val="18"/>
        </w:rPr>
        <w:t xml:space="preserve"> können Paaren, Tripeln, … von Objekten zugesprochen werden (… ist länger als …, ...liegt zwischen …)</w:t>
      </w:r>
    </w:p>
    <w:p w14:paraId="1FD37F82" w14:textId="77777777" w:rsidR="00934BDE" w:rsidRPr="00934BDE" w:rsidRDefault="00F37842" w:rsidP="00934BDE">
      <w:pPr>
        <w:pStyle w:val="KeinLeerraum"/>
        <w:numPr>
          <w:ilvl w:val="0"/>
          <w:numId w:val="18"/>
        </w:numPr>
        <w:ind w:left="284" w:hanging="284"/>
        <w:rPr>
          <w:rFonts w:ascii="Verdana" w:hAnsi="Verdana"/>
          <w:sz w:val="18"/>
          <w:szCs w:val="18"/>
        </w:rPr>
      </w:pPr>
      <w:r w:rsidRPr="00934BDE">
        <w:rPr>
          <w:rFonts w:ascii="Verdana" w:hAnsi="Verdana"/>
          <w:iCs/>
          <w:color w:val="000000"/>
          <w:sz w:val="18"/>
          <w:szCs w:val="18"/>
        </w:rPr>
        <w:t>Einfache Begriffe</w:t>
      </w:r>
      <w:r w:rsidRPr="00934BDE">
        <w:rPr>
          <w:rFonts w:ascii="Verdana" w:hAnsi="Verdana"/>
          <w:color w:val="000000"/>
          <w:sz w:val="18"/>
          <w:szCs w:val="18"/>
        </w:rPr>
        <w:t>: Grundbegriffe, axiomatische Begriffe (Punkt, Gerade, …)</w:t>
      </w:r>
    </w:p>
    <w:p w14:paraId="19C111BB" w14:textId="0FCF5DEB" w:rsidR="00F37842" w:rsidRPr="00527F0E" w:rsidRDefault="00F37842" w:rsidP="00934BDE">
      <w:pPr>
        <w:pStyle w:val="KeinLeerraum"/>
        <w:numPr>
          <w:ilvl w:val="0"/>
          <w:numId w:val="18"/>
        </w:numPr>
        <w:ind w:left="284" w:hanging="284"/>
        <w:rPr>
          <w:rFonts w:ascii="Verdana" w:hAnsi="Verdana"/>
          <w:sz w:val="18"/>
          <w:szCs w:val="18"/>
        </w:rPr>
      </w:pPr>
      <w:r w:rsidRPr="00934BDE">
        <w:rPr>
          <w:rFonts w:ascii="Verdana" w:hAnsi="Verdana"/>
          <w:iCs/>
          <w:color w:val="000000"/>
          <w:sz w:val="18"/>
          <w:szCs w:val="18"/>
        </w:rPr>
        <w:t>Zusammengesetzte Begriffe:</w:t>
      </w:r>
      <w:r w:rsidRPr="00934BDE">
        <w:rPr>
          <w:rFonts w:ascii="Verdana" w:hAnsi="Verdana"/>
          <w:color w:val="000000"/>
          <w:sz w:val="18"/>
          <w:szCs w:val="18"/>
        </w:rPr>
        <w:t xml:space="preserve"> werden durch Definition auf andere Begriffe zurückgeführt (Tr</w:t>
      </w:r>
      <w:r w:rsidRPr="00934BDE">
        <w:rPr>
          <w:rFonts w:ascii="Verdana" w:hAnsi="Verdana"/>
          <w:color w:val="000000"/>
          <w:sz w:val="18"/>
          <w:szCs w:val="18"/>
        </w:rPr>
        <w:t>a</w:t>
      </w:r>
      <w:r w:rsidRPr="00934BDE">
        <w:rPr>
          <w:rFonts w:ascii="Verdana" w:hAnsi="Verdana"/>
          <w:color w:val="000000"/>
          <w:sz w:val="18"/>
          <w:szCs w:val="18"/>
        </w:rPr>
        <w:t>pez, Spiegelung, Diagonale, ...)</w:t>
      </w:r>
    </w:p>
    <w:p w14:paraId="7236DEDB" w14:textId="77777777" w:rsidR="00527F0E" w:rsidRPr="00934BDE" w:rsidRDefault="00527F0E" w:rsidP="00527F0E">
      <w:pPr>
        <w:pStyle w:val="KeinLeerraum"/>
        <w:ind w:left="284"/>
        <w:rPr>
          <w:rFonts w:ascii="Verdana" w:hAnsi="Verdana"/>
          <w:sz w:val="18"/>
          <w:szCs w:val="18"/>
        </w:rPr>
      </w:pPr>
    </w:p>
    <w:p w14:paraId="4628A638" w14:textId="3E106807" w:rsidR="00527F0E" w:rsidRPr="00527F0E" w:rsidRDefault="00527F0E" w:rsidP="00527F0E">
      <w:pPr>
        <w:pStyle w:val="KeinLeerraum"/>
        <w:rPr>
          <w:rFonts w:ascii="Verdana" w:hAnsi="Verdana"/>
          <w:sz w:val="18"/>
          <w:szCs w:val="18"/>
          <w:u w:val="single"/>
        </w:rPr>
      </w:pPr>
      <w:r w:rsidRPr="00527F0E">
        <w:rPr>
          <w:rFonts w:ascii="Verdana" w:hAnsi="Verdana"/>
          <w:b/>
          <w:bCs/>
          <w:iCs/>
          <w:sz w:val="18"/>
          <w:szCs w:val="18"/>
          <w:u w:val="single"/>
        </w:rPr>
        <w:t>Didaktische Funktion eines Begriffs</w:t>
      </w:r>
    </w:p>
    <w:p w14:paraId="78B61684" w14:textId="77777777" w:rsidR="00527F0E" w:rsidRDefault="00527F0E" w:rsidP="00527F0E">
      <w:pPr>
        <w:pStyle w:val="KeinLeerraum"/>
        <w:rPr>
          <w:rFonts w:ascii="Verdana" w:hAnsi="Verdana"/>
          <w:sz w:val="18"/>
          <w:szCs w:val="18"/>
        </w:rPr>
      </w:pPr>
    </w:p>
    <w:p w14:paraId="54CF96EB" w14:textId="30461278" w:rsidR="00527F0E" w:rsidRDefault="00527F0E" w:rsidP="00527F0E">
      <w:pPr>
        <w:pStyle w:val="KeinLeerraum"/>
        <w:numPr>
          <w:ilvl w:val="0"/>
          <w:numId w:val="2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Leitbegriff als Leitlinie eines Themas</w:t>
      </w:r>
      <w:r w:rsidRPr="00527F0E">
        <w:rPr>
          <w:rFonts w:ascii="Verdana" w:hAnsi="Verdana"/>
          <w:sz w:val="18"/>
          <w:szCs w:val="18"/>
        </w:rPr>
        <w:t xml:space="preserve"> über mehrere Jahrgangsstufen (z. B. Zahl, Funktion)</w:t>
      </w:r>
    </w:p>
    <w:p w14:paraId="00EB259B" w14:textId="77777777" w:rsidR="00527F0E" w:rsidRDefault="00527F0E" w:rsidP="00527F0E">
      <w:pPr>
        <w:pStyle w:val="KeinLeerraum"/>
        <w:numPr>
          <w:ilvl w:val="0"/>
          <w:numId w:val="22"/>
        </w:numPr>
        <w:ind w:left="284" w:hanging="284"/>
        <w:rPr>
          <w:rFonts w:ascii="Verdana" w:hAnsi="Verdana"/>
          <w:sz w:val="18"/>
          <w:szCs w:val="18"/>
        </w:rPr>
      </w:pPr>
      <w:r w:rsidRPr="00527F0E">
        <w:rPr>
          <w:rFonts w:ascii="Verdana" w:hAnsi="Verdana"/>
          <w:sz w:val="18"/>
          <w:szCs w:val="18"/>
        </w:rPr>
        <w:t>Schlüsselbegriff einer Unterrichtssequenz (z. B. Bruch, Symmetrie)</w:t>
      </w:r>
    </w:p>
    <w:p w14:paraId="3CC956AC" w14:textId="0205E84D" w:rsidR="00527F0E" w:rsidRDefault="00527F0E" w:rsidP="00527F0E">
      <w:pPr>
        <w:pStyle w:val="KeinLeerraum"/>
        <w:numPr>
          <w:ilvl w:val="0"/>
          <w:numId w:val="22"/>
        </w:numPr>
        <w:ind w:left="284" w:hanging="284"/>
        <w:rPr>
          <w:rFonts w:ascii="Verdana" w:hAnsi="Verdana"/>
          <w:sz w:val="18"/>
          <w:szCs w:val="18"/>
        </w:rPr>
      </w:pPr>
      <w:r w:rsidRPr="00527F0E">
        <w:rPr>
          <w:rFonts w:ascii="Verdana" w:hAnsi="Verdana"/>
          <w:sz w:val="18"/>
          <w:szCs w:val="18"/>
        </w:rPr>
        <w:t>Zentraler Begriff einer Unterrichtseinheit (</w:t>
      </w:r>
      <w:r w:rsidR="006570A2">
        <w:rPr>
          <w:rFonts w:ascii="Verdana" w:hAnsi="Verdana"/>
          <w:sz w:val="18"/>
          <w:szCs w:val="18"/>
        </w:rPr>
        <w:t xml:space="preserve">z.B. </w:t>
      </w:r>
      <w:r w:rsidRPr="00527F0E">
        <w:rPr>
          <w:rFonts w:ascii="Verdana" w:hAnsi="Verdana"/>
          <w:sz w:val="18"/>
          <w:szCs w:val="18"/>
        </w:rPr>
        <w:t>Quadratwurzel, Exponentialfunktion)</w:t>
      </w:r>
    </w:p>
    <w:p w14:paraId="22CE0E75" w14:textId="130ED928" w:rsidR="00527F0E" w:rsidRPr="00527F0E" w:rsidRDefault="00527F0E" w:rsidP="00527F0E">
      <w:pPr>
        <w:pStyle w:val="KeinLeerraum"/>
        <w:numPr>
          <w:ilvl w:val="0"/>
          <w:numId w:val="22"/>
        </w:numPr>
        <w:ind w:left="284" w:hanging="284"/>
        <w:rPr>
          <w:rFonts w:ascii="Verdana" w:hAnsi="Verdana"/>
          <w:sz w:val="18"/>
          <w:szCs w:val="18"/>
        </w:rPr>
      </w:pPr>
      <w:r w:rsidRPr="00527F0E">
        <w:rPr>
          <w:rFonts w:ascii="Verdana" w:hAnsi="Verdana"/>
          <w:sz w:val="18"/>
          <w:szCs w:val="18"/>
        </w:rPr>
        <w:t>Arbeitsbegriff (z. B. Zähler, Nenner, Klammer, Hochzahl)</w:t>
      </w:r>
    </w:p>
    <w:p w14:paraId="560D5414" w14:textId="77777777" w:rsidR="00527F0E" w:rsidRPr="00527F0E" w:rsidRDefault="00527F0E" w:rsidP="00527F0E">
      <w:pPr>
        <w:pStyle w:val="KeinLeerraum"/>
        <w:rPr>
          <w:rFonts w:ascii="Verdana" w:hAnsi="Verdana"/>
          <w:sz w:val="18"/>
          <w:szCs w:val="18"/>
        </w:rPr>
      </w:pPr>
    </w:p>
    <w:p w14:paraId="585F583C" w14:textId="76D8DD7E" w:rsidR="00527F0E" w:rsidRDefault="00527F0E" w:rsidP="00527F0E">
      <w:pPr>
        <w:pStyle w:val="KeinLeerraum"/>
        <w:rPr>
          <w:rFonts w:ascii="Verdana" w:hAnsi="Verdana"/>
          <w:b/>
          <w:bCs/>
          <w:iCs/>
          <w:sz w:val="18"/>
          <w:szCs w:val="18"/>
          <w:u w:val="single"/>
        </w:rPr>
      </w:pPr>
      <w:r w:rsidRPr="00AD0C96">
        <w:rPr>
          <w:rFonts w:ascii="Verdana" w:hAnsi="Verdana"/>
          <w:b/>
          <w:bCs/>
          <w:iCs/>
          <w:sz w:val="18"/>
          <w:szCs w:val="18"/>
          <w:u w:val="single"/>
        </w:rPr>
        <w:t>Begriffsbestimmungen durch Definition</w:t>
      </w:r>
    </w:p>
    <w:p w14:paraId="3A0A6B85" w14:textId="77777777" w:rsidR="0070193E" w:rsidRDefault="0070193E" w:rsidP="0070193E">
      <w:pPr>
        <w:pStyle w:val="KeinLeerraum"/>
        <w:ind w:left="360"/>
        <w:rPr>
          <w:rFonts w:ascii="Verdana" w:hAnsi="Verdana"/>
          <w:b/>
          <w:sz w:val="18"/>
          <w:szCs w:val="18"/>
          <w:u w:val="single"/>
        </w:rPr>
      </w:pPr>
    </w:p>
    <w:p w14:paraId="7ED4E9AA" w14:textId="77777777" w:rsidR="006570A2" w:rsidRDefault="00527F0E" w:rsidP="006570A2">
      <w:pPr>
        <w:pStyle w:val="KeinLeerraum"/>
        <w:numPr>
          <w:ilvl w:val="0"/>
          <w:numId w:val="23"/>
        </w:numPr>
        <w:ind w:left="284" w:hanging="284"/>
        <w:rPr>
          <w:rFonts w:ascii="Verdana" w:hAnsi="Verdana"/>
          <w:sz w:val="18"/>
          <w:szCs w:val="18"/>
        </w:rPr>
      </w:pPr>
      <w:r w:rsidRPr="0070193E">
        <w:rPr>
          <w:rFonts w:ascii="Verdana" w:hAnsi="Verdana"/>
          <w:bCs/>
          <w:sz w:val="18"/>
          <w:szCs w:val="18"/>
        </w:rPr>
        <w:t xml:space="preserve">Exemplarische Definition: </w:t>
      </w:r>
      <w:r w:rsidRPr="0070193E">
        <w:rPr>
          <w:rFonts w:ascii="Verdana" w:hAnsi="Verdana"/>
          <w:sz w:val="18"/>
          <w:szCs w:val="18"/>
        </w:rPr>
        <w:t xml:space="preserve">durch Beispiele und Gegenbeispiele </w:t>
      </w:r>
      <w:r w:rsidR="00460D19">
        <w:rPr>
          <w:rFonts w:ascii="Verdana" w:hAnsi="Verdana"/>
          <w:sz w:val="18"/>
          <w:szCs w:val="18"/>
        </w:rPr>
        <w:t>(</w:t>
      </w:r>
      <w:r w:rsidR="006570A2">
        <w:rPr>
          <w:rFonts w:ascii="Verdana" w:hAnsi="Verdana"/>
          <w:sz w:val="18"/>
          <w:szCs w:val="18"/>
        </w:rPr>
        <w:t>z.B. Zahlen zu Zahlenbereichen zuordnen)</w:t>
      </w:r>
    </w:p>
    <w:p w14:paraId="17516253" w14:textId="77777777" w:rsidR="006570A2" w:rsidRDefault="00527F0E" w:rsidP="006570A2">
      <w:pPr>
        <w:pStyle w:val="KeinLeerraum"/>
        <w:numPr>
          <w:ilvl w:val="0"/>
          <w:numId w:val="23"/>
        </w:numPr>
        <w:ind w:left="284" w:hanging="284"/>
        <w:rPr>
          <w:rFonts w:ascii="Verdana" w:hAnsi="Verdana"/>
          <w:sz w:val="18"/>
          <w:szCs w:val="18"/>
        </w:rPr>
      </w:pPr>
      <w:r w:rsidRPr="006570A2">
        <w:rPr>
          <w:rFonts w:ascii="Verdana" w:hAnsi="Verdana"/>
          <w:bCs/>
          <w:sz w:val="18"/>
          <w:szCs w:val="18"/>
        </w:rPr>
        <w:t>Operationale Definition:</w:t>
      </w:r>
      <w:r w:rsidRPr="006570A2">
        <w:rPr>
          <w:rFonts w:ascii="Verdana" w:hAnsi="Verdana"/>
          <w:sz w:val="18"/>
          <w:szCs w:val="18"/>
        </w:rPr>
        <w:t xml:space="preserve"> durch Handlungsanweisungen (z. B. Addition</w:t>
      </w:r>
      <w:r w:rsidR="006570A2">
        <w:rPr>
          <w:rFonts w:ascii="Verdana" w:hAnsi="Verdana"/>
          <w:sz w:val="18"/>
          <w:szCs w:val="18"/>
        </w:rPr>
        <w:t xml:space="preserve"> zweier Brüche</w:t>
      </w:r>
      <w:r w:rsidRPr="006570A2">
        <w:rPr>
          <w:rFonts w:ascii="Verdana" w:hAnsi="Verdana"/>
          <w:sz w:val="18"/>
          <w:szCs w:val="18"/>
        </w:rPr>
        <w:t>, An</w:t>
      </w:r>
      <w:r w:rsidR="006570A2">
        <w:rPr>
          <w:rFonts w:ascii="Verdana" w:hAnsi="Verdana"/>
          <w:sz w:val="18"/>
          <w:szCs w:val="18"/>
        </w:rPr>
        <w:t>gabe von</w:t>
      </w:r>
      <w:r w:rsidRPr="006570A2">
        <w:rPr>
          <w:rFonts w:ascii="Verdana" w:hAnsi="Verdana"/>
          <w:sz w:val="18"/>
          <w:szCs w:val="18"/>
        </w:rPr>
        <w:t xml:space="preserve"> Rechenvorschriften)</w:t>
      </w:r>
    </w:p>
    <w:p w14:paraId="2B39C2C4" w14:textId="77777777" w:rsidR="006570A2" w:rsidRDefault="00527F0E" w:rsidP="006570A2">
      <w:pPr>
        <w:pStyle w:val="KeinLeerraum"/>
        <w:numPr>
          <w:ilvl w:val="0"/>
          <w:numId w:val="23"/>
        </w:numPr>
        <w:ind w:left="284" w:hanging="284"/>
        <w:rPr>
          <w:rFonts w:ascii="Verdana" w:hAnsi="Verdana"/>
          <w:sz w:val="18"/>
          <w:szCs w:val="18"/>
        </w:rPr>
      </w:pPr>
      <w:r w:rsidRPr="006570A2">
        <w:rPr>
          <w:rFonts w:ascii="Verdana" w:hAnsi="Verdana"/>
          <w:bCs/>
          <w:sz w:val="18"/>
          <w:szCs w:val="18"/>
        </w:rPr>
        <w:t>Abstrakte Definition:</w:t>
      </w:r>
      <w:r w:rsidRPr="006570A2">
        <w:rPr>
          <w:rFonts w:ascii="Verdana" w:hAnsi="Verdana"/>
          <w:sz w:val="18"/>
          <w:szCs w:val="18"/>
        </w:rPr>
        <w:t xml:space="preserve"> durch Bilden von Äquivalenzklassen (die Länge einer Strecke ist die Äqu</w:t>
      </w:r>
      <w:r w:rsidRPr="006570A2">
        <w:rPr>
          <w:rFonts w:ascii="Verdana" w:hAnsi="Verdana"/>
          <w:sz w:val="18"/>
          <w:szCs w:val="18"/>
        </w:rPr>
        <w:t>i</w:t>
      </w:r>
      <w:r w:rsidRPr="006570A2">
        <w:rPr>
          <w:rFonts w:ascii="Verdana" w:hAnsi="Verdana"/>
          <w:sz w:val="18"/>
          <w:szCs w:val="18"/>
        </w:rPr>
        <w:t>valenzklasse aller Strecken, die gleich lang sind, Äqui</w:t>
      </w:r>
      <w:r w:rsidR="006570A2">
        <w:rPr>
          <w:rFonts w:ascii="Verdana" w:hAnsi="Verdana"/>
          <w:sz w:val="18"/>
          <w:szCs w:val="18"/>
        </w:rPr>
        <w:t>valenzklasse aller Brüche, Vektor als Pfei</w:t>
      </w:r>
      <w:r w:rsidR="006570A2">
        <w:rPr>
          <w:rFonts w:ascii="Verdana" w:hAnsi="Verdana"/>
          <w:sz w:val="18"/>
          <w:szCs w:val="18"/>
        </w:rPr>
        <w:t>l</w:t>
      </w:r>
      <w:r w:rsidR="006570A2">
        <w:rPr>
          <w:rFonts w:ascii="Verdana" w:hAnsi="Verdana"/>
          <w:sz w:val="18"/>
          <w:szCs w:val="18"/>
        </w:rPr>
        <w:t>klasse</w:t>
      </w:r>
      <w:r w:rsidRPr="006570A2">
        <w:rPr>
          <w:rFonts w:ascii="Verdana" w:hAnsi="Verdana"/>
          <w:sz w:val="18"/>
          <w:szCs w:val="18"/>
        </w:rPr>
        <w:t>)</w:t>
      </w:r>
    </w:p>
    <w:p w14:paraId="585FE55B" w14:textId="77777777" w:rsidR="006570A2" w:rsidRDefault="00527F0E" w:rsidP="006570A2">
      <w:pPr>
        <w:pStyle w:val="KeinLeerraum"/>
        <w:numPr>
          <w:ilvl w:val="0"/>
          <w:numId w:val="23"/>
        </w:numPr>
        <w:ind w:left="284" w:hanging="284"/>
        <w:rPr>
          <w:rFonts w:ascii="Verdana" w:hAnsi="Verdana"/>
          <w:sz w:val="18"/>
          <w:szCs w:val="18"/>
        </w:rPr>
      </w:pPr>
      <w:r w:rsidRPr="006570A2">
        <w:rPr>
          <w:rFonts w:ascii="Verdana" w:hAnsi="Verdana"/>
          <w:bCs/>
          <w:sz w:val="18"/>
          <w:szCs w:val="18"/>
        </w:rPr>
        <w:t>Explizite Definition:</w:t>
      </w:r>
      <w:r w:rsidRPr="006570A2">
        <w:rPr>
          <w:rFonts w:ascii="Verdana" w:hAnsi="Verdana"/>
          <w:sz w:val="18"/>
          <w:szCs w:val="18"/>
        </w:rPr>
        <w:t xml:space="preserve"> Nenne eines Oberbegriffs und aussondern</w:t>
      </w:r>
      <w:r w:rsidR="006570A2">
        <w:rPr>
          <w:rFonts w:ascii="Verdana" w:hAnsi="Verdana"/>
          <w:sz w:val="18"/>
          <w:szCs w:val="18"/>
        </w:rPr>
        <w:t xml:space="preserve"> </w:t>
      </w:r>
      <w:r w:rsidRPr="006570A2">
        <w:rPr>
          <w:rFonts w:ascii="Verdana" w:hAnsi="Verdana"/>
          <w:sz w:val="18"/>
          <w:szCs w:val="18"/>
        </w:rPr>
        <w:t xml:space="preserve">der Eigenschaften (z. B. </w:t>
      </w:r>
      <w:r w:rsidR="006570A2">
        <w:rPr>
          <w:rFonts w:ascii="Verdana" w:hAnsi="Verdana"/>
          <w:sz w:val="18"/>
          <w:szCs w:val="18"/>
        </w:rPr>
        <w:t>Viereck</w:t>
      </w:r>
      <w:r w:rsidRPr="006570A2">
        <w:rPr>
          <w:rFonts w:ascii="Verdana" w:hAnsi="Verdana"/>
          <w:sz w:val="18"/>
          <w:szCs w:val="18"/>
        </w:rPr>
        <w:t>), am meisten in der Schule angewandt, aber nicht bei allen Begriffen möglich (Gerade, Ebene, Punkt)</w:t>
      </w:r>
    </w:p>
    <w:p w14:paraId="6538BC26" w14:textId="77777777" w:rsidR="006570A2" w:rsidRDefault="00527F0E" w:rsidP="006570A2">
      <w:pPr>
        <w:pStyle w:val="KeinLeerraum"/>
        <w:numPr>
          <w:ilvl w:val="0"/>
          <w:numId w:val="23"/>
        </w:numPr>
        <w:ind w:left="284" w:hanging="284"/>
        <w:rPr>
          <w:rFonts w:ascii="Verdana" w:hAnsi="Verdana"/>
          <w:sz w:val="18"/>
          <w:szCs w:val="18"/>
        </w:rPr>
      </w:pPr>
      <w:r w:rsidRPr="006570A2">
        <w:rPr>
          <w:rFonts w:ascii="Verdana" w:hAnsi="Verdana"/>
          <w:bCs/>
          <w:sz w:val="18"/>
          <w:szCs w:val="18"/>
        </w:rPr>
        <w:t>Implizit-axiomatische Definition:</w:t>
      </w:r>
      <w:r w:rsidRPr="006570A2">
        <w:rPr>
          <w:rFonts w:ascii="Verdana" w:hAnsi="Verdana"/>
          <w:sz w:val="18"/>
          <w:szCs w:val="18"/>
        </w:rPr>
        <w:t xml:space="preserve"> durch ein </w:t>
      </w:r>
      <w:proofErr w:type="spellStart"/>
      <w:r w:rsidRPr="006570A2">
        <w:rPr>
          <w:rFonts w:ascii="Verdana" w:hAnsi="Verdana"/>
          <w:sz w:val="18"/>
          <w:szCs w:val="18"/>
        </w:rPr>
        <w:t>Axiomensystem</w:t>
      </w:r>
      <w:proofErr w:type="spellEnd"/>
      <w:r w:rsidRPr="006570A2">
        <w:rPr>
          <w:rFonts w:ascii="Verdana" w:hAnsi="Verdana"/>
          <w:sz w:val="18"/>
          <w:szCs w:val="18"/>
        </w:rPr>
        <w:t xml:space="preserve"> (Axiome des </w:t>
      </w:r>
      <w:proofErr w:type="spellStart"/>
      <w:r w:rsidRPr="006570A2">
        <w:rPr>
          <w:rFonts w:ascii="Verdana" w:hAnsi="Verdana"/>
          <w:sz w:val="18"/>
          <w:szCs w:val="18"/>
        </w:rPr>
        <w:t>Kolmogorow</w:t>
      </w:r>
      <w:proofErr w:type="spellEnd"/>
      <w:r w:rsidRPr="006570A2">
        <w:rPr>
          <w:rFonts w:ascii="Verdana" w:hAnsi="Verdana"/>
          <w:sz w:val="18"/>
          <w:szCs w:val="18"/>
        </w:rPr>
        <w:t>), in der Schule ansonsten nicht eingesetzt</w:t>
      </w:r>
    </w:p>
    <w:p w14:paraId="6B8B45D7" w14:textId="6ED0208D" w:rsidR="00527F0E" w:rsidRPr="006570A2" w:rsidRDefault="00527F0E" w:rsidP="006570A2">
      <w:pPr>
        <w:pStyle w:val="KeinLeerraum"/>
        <w:numPr>
          <w:ilvl w:val="0"/>
          <w:numId w:val="23"/>
        </w:numPr>
        <w:ind w:left="284" w:hanging="284"/>
        <w:rPr>
          <w:rFonts w:ascii="Verdana" w:hAnsi="Verdana"/>
          <w:sz w:val="18"/>
          <w:szCs w:val="18"/>
        </w:rPr>
      </w:pPr>
      <w:proofErr w:type="spellStart"/>
      <w:r w:rsidRPr="006570A2">
        <w:rPr>
          <w:rFonts w:ascii="Verdana" w:hAnsi="Verdana"/>
          <w:bCs/>
          <w:sz w:val="18"/>
          <w:szCs w:val="18"/>
        </w:rPr>
        <w:t>Ideative</w:t>
      </w:r>
      <w:proofErr w:type="spellEnd"/>
      <w:r w:rsidRPr="006570A2">
        <w:rPr>
          <w:rFonts w:ascii="Verdana" w:hAnsi="Verdana"/>
          <w:bCs/>
          <w:sz w:val="18"/>
          <w:szCs w:val="18"/>
        </w:rPr>
        <w:t xml:space="preserve"> Definition: </w:t>
      </w:r>
      <w:r w:rsidRPr="006570A2">
        <w:rPr>
          <w:rFonts w:ascii="Verdana" w:hAnsi="Verdana"/>
          <w:sz w:val="18"/>
          <w:szCs w:val="18"/>
        </w:rPr>
        <w:t>reale Begriffe mit Eigenschaften, die real nicht erfüllbar sind (z. B. Gerade – Linie ohne „Buckel“</w:t>
      </w:r>
      <w:r w:rsidR="006570A2">
        <w:rPr>
          <w:rFonts w:ascii="Verdana" w:hAnsi="Verdana"/>
          <w:sz w:val="18"/>
          <w:szCs w:val="18"/>
        </w:rPr>
        <w:t>, Stetig ist eine Funktion, wenn ich den Graph „ohne Absetzen des Stiftes“ zeichnen kann</w:t>
      </w:r>
      <w:r w:rsidRPr="006570A2">
        <w:rPr>
          <w:rFonts w:ascii="Verdana" w:hAnsi="Verdana"/>
          <w:sz w:val="18"/>
          <w:szCs w:val="18"/>
        </w:rPr>
        <w:t>)</w:t>
      </w:r>
    </w:p>
    <w:p w14:paraId="59033D9E" w14:textId="77777777" w:rsidR="00527F0E" w:rsidRPr="0070193E" w:rsidRDefault="00527F0E" w:rsidP="0070193E">
      <w:pPr>
        <w:pStyle w:val="KeinLeerraum"/>
        <w:rPr>
          <w:rFonts w:ascii="Verdana" w:hAnsi="Verdana"/>
          <w:sz w:val="18"/>
          <w:szCs w:val="18"/>
        </w:rPr>
      </w:pPr>
    </w:p>
    <w:p w14:paraId="6C5FC19E" w14:textId="417DB8CF" w:rsidR="00527F0E" w:rsidRPr="006570A2" w:rsidRDefault="00527F0E" w:rsidP="00527F0E">
      <w:pPr>
        <w:pStyle w:val="KeinLeerraum"/>
        <w:rPr>
          <w:rFonts w:ascii="Verdana" w:hAnsi="Verdana"/>
          <w:sz w:val="18"/>
          <w:szCs w:val="18"/>
          <w:u w:val="single"/>
        </w:rPr>
      </w:pPr>
      <w:r w:rsidRPr="006570A2">
        <w:rPr>
          <w:rFonts w:ascii="Verdana" w:hAnsi="Verdana"/>
          <w:b/>
          <w:bCs/>
          <w:iCs/>
          <w:sz w:val="18"/>
          <w:szCs w:val="18"/>
          <w:u w:val="single"/>
        </w:rPr>
        <w:t>Möglichkeiten der Einführung eines Begriffs</w:t>
      </w:r>
    </w:p>
    <w:p w14:paraId="0F27B325" w14:textId="77777777" w:rsidR="006570A2" w:rsidRDefault="006570A2" w:rsidP="006570A2">
      <w:pPr>
        <w:pStyle w:val="KeinLeerraum"/>
        <w:ind w:left="360"/>
        <w:rPr>
          <w:rFonts w:ascii="Verdana" w:hAnsi="Verdana"/>
          <w:sz w:val="18"/>
          <w:szCs w:val="18"/>
        </w:rPr>
      </w:pPr>
    </w:p>
    <w:p w14:paraId="70C63CAF" w14:textId="77777777" w:rsidR="0049637B" w:rsidRDefault="00527F0E" w:rsidP="006570A2">
      <w:pPr>
        <w:pStyle w:val="KeinLeerraum"/>
        <w:numPr>
          <w:ilvl w:val="0"/>
          <w:numId w:val="24"/>
        </w:numPr>
        <w:ind w:left="360" w:hanging="284"/>
        <w:rPr>
          <w:rFonts w:ascii="Verdana" w:hAnsi="Verdana"/>
          <w:sz w:val="18"/>
          <w:szCs w:val="18"/>
        </w:rPr>
      </w:pPr>
      <w:r w:rsidRPr="0049637B">
        <w:rPr>
          <w:rFonts w:ascii="Verdana" w:hAnsi="Verdana"/>
          <w:sz w:val="18"/>
          <w:szCs w:val="18"/>
        </w:rPr>
        <w:t xml:space="preserve">Ein umgangssprachlicher </w:t>
      </w:r>
      <w:r w:rsidRPr="0049637B">
        <w:rPr>
          <w:rFonts w:ascii="Verdana" w:hAnsi="Verdana"/>
          <w:b/>
          <w:bCs/>
          <w:sz w:val="18"/>
          <w:szCs w:val="18"/>
        </w:rPr>
        <w:t>Begriff wird geschärft</w:t>
      </w:r>
      <w:r w:rsidRPr="0049637B">
        <w:rPr>
          <w:rFonts w:ascii="Verdana" w:hAnsi="Verdana"/>
          <w:sz w:val="18"/>
          <w:szCs w:val="18"/>
        </w:rPr>
        <w:t>: z. B. Der schon im Kindergarten bekannte Begriff „Quadrat“ kann durch ungewöhnliche Beispiele (auf der Spitze stehendes Quadrat</w:t>
      </w:r>
      <w:proofErr w:type="gramStart"/>
      <w:r w:rsidRPr="0049637B">
        <w:rPr>
          <w:rFonts w:ascii="Verdana" w:hAnsi="Verdana"/>
          <w:sz w:val="18"/>
          <w:szCs w:val="18"/>
        </w:rPr>
        <w:t>) erst</w:t>
      </w:r>
      <w:proofErr w:type="gramEnd"/>
      <w:r w:rsidRPr="0049637B">
        <w:rPr>
          <w:rFonts w:ascii="Verdana" w:hAnsi="Verdana"/>
          <w:sz w:val="18"/>
          <w:szCs w:val="18"/>
        </w:rPr>
        <w:t xml:space="preserve"> einmal geschärft werden.</w:t>
      </w:r>
    </w:p>
    <w:p w14:paraId="7A5502EC" w14:textId="77777777" w:rsidR="0049637B" w:rsidRDefault="00527F0E" w:rsidP="0049637B">
      <w:pPr>
        <w:pStyle w:val="KeinLeerraum"/>
        <w:numPr>
          <w:ilvl w:val="0"/>
          <w:numId w:val="24"/>
        </w:numPr>
        <w:ind w:left="360" w:hanging="284"/>
        <w:rPr>
          <w:rFonts w:ascii="Verdana" w:hAnsi="Verdana"/>
          <w:sz w:val="18"/>
          <w:szCs w:val="18"/>
        </w:rPr>
      </w:pPr>
      <w:r w:rsidRPr="0049637B">
        <w:rPr>
          <w:rFonts w:ascii="Verdana" w:hAnsi="Verdana"/>
          <w:b/>
          <w:bCs/>
          <w:sz w:val="18"/>
          <w:szCs w:val="18"/>
        </w:rPr>
        <w:t>Entdeckendes Begriffslernen</w:t>
      </w:r>
      <w:r w:rsidRPr="0049637B">
        <w:rPr>
          <w:rFonts w:ascii="Verdana" w:hAnsi="Verdana"/>
          <w:sz w:val="18"/>
          <w:szCs w:val="18"/>
        </w:rPr>
        <w:t>: z. B. Bei Einführung Prisma werden Beispiele und Gegenbe</w:t>
      </w:r>
      <w:r w:rsidRPr="0049637B">
        <w:rPr>
          <w:rFonts w:ascii="Verdana" w:hAnsi="Verdana"/>
          <w:sz w:val="18"/>
          <w:szCs w:val="18"/>
        </w:rPr>
        <w:t>i</w:t>
      </w:r>
      <w:r w:rsidRPr="0049637B">
        <w:rPr>
          <w:rFonts w:ascii="Verdana" w:hAnsi="Verdana"/>
          <w:sz w:val="18"/>
          <w:szCs w:val="18"/>
        </w:rPr>
        <w:t>spiele nach Kriterien sortiert</w:t>
      </w:r>
    </w:p>
    <w:p w14:paraId="4ACA2773" w14:textId="77777777" w:rsidR="0049637B" w:rsidRDefault="00527F0E" w:rsidP="0049637B">
      <w:pPr>
        <w:pStyle w:val="KeinLeerraum"/>
        <w:numPr>
          <w:ilvl w:val="0"/>
          <w:numId w:val="24"/>
        </w:numPr>
        <w:ind w:left="360" w:hanging="284"/>
        <w:rPr>
          <w:rFonts w:ascii="Verdana" w:hAnsi="Verdana"/>
          <w:sz w:val="18"/>
          <w:szCs w:val="18"/>
        </w:rPr>
      </w:pPr>
      <w:r w:rsidRPr="0049637B">
        <w:rPr>
          <w:rFonts w:ascii="Verdana" w:hAnsi="Verdana"/>
          <w:b/>
          <w:bCs/>
          <w:sz w:val="18"/>
          <w:szCs w:val="18"/>
        </w:rPr>
        <w:t xml:space="preserve">Problemorientiertes Einführen: </w:t>
      </w:r>
      <w:r w:rsidRPr="0049637B">
        <w:rPr>
          <w:rFonts w:ascii="Verdana" w:hAnsi="Verdana"/>
          <w:bCs/>
          <w:sz w:val="18"/>
          <w:szCs w:val="18"/>
        </w:rPr>
        <w:t>z</w:t>
      </w:r>
      <w:r w:rsidRPr="0049637B">
        <w:rPr>
          <w:rFonts w:ascii="Verdana" w:hAnsi="Verdana"/>
          <w:sz w:val="18"/>
          <w:szCs w:val="18"/>
        </w:rPr>
        <w:t xml:space="preserve">. B. </w:t>
      </w:r>
      <w:proofErr w:type="spellStart"/>
      <w:r w:rsidRPr="0049637B">
        <w:rPr>
          <w:rFonts w:ascii="Verdana" w:hAnsi="Verdana"/>
          <w:sz w:val="18"/>
          <w:szCs w:val="18"/>
        </w:rPr>
        <w:t>Inkreismittelpunkt</w:t>
      </w:r>
      <w:proofErr w:type="spellEnd"/>
      <w:r w:rsidRPr="0049637B">
        <w:rPr>
          <w:rFonts w:ascii="Verdana" w:hAnsi="Verdana"/>
          <w:sz w:val="18"/>
          <w:szCs w:val="18"/>
        </w:rPr>
        <w:t xml:space="preserve"> (Kuckucksuhr </w:t>
      </w:r>
      <w:r w:rsidRPr="0049637B">
        <w:rPr>
          <w:rFonts w:ascii="Times New Roman" w:hAnsi="Times New Roman" w:cs="Times New Roman"/>
          <w:sz w:val="18"/>
          <w:szCs w:val="18"/>
        </w:rPr>
        <w:t>→</w:t>
      </w:r>
      <w:r w:rsidRPr="0049637B">
        <w:rPr>
          <w:rFonts w:ascii="Verdana" w:hAnsi="Verdana"/>
          <w:sz w:val="18"/>
          <w:szCs w:val="18"/>
        </w:rPr>
        <w:t xml:space="preserve"> Loch zu klein für den dicker werdenden Kuckuck)</w:t>
      </w:r>
    </w:p>
    <w:p w14:paraId="0B23B94C" w14:textId="77777777" w:rsidR="0049637B" w:rsidRDefault="00527F0E" w:rsidP="0049637B">
      <w:pPr>
        <w:pStyle w:val="KeinLeerraum"/>
        <w:numPr>
          <w:ilvl w:val="0"/>
          <w:numId w:val="24"/>
        </w:numPr>
        <w:ind w:left="360" w:hanging="284"/>
        <w:rPr>
          <w:rFonts w:ascii="Verdana" w:hAnsi="Verdana"/>
          <w:sz w:val="18"/>
          <w:szCs w:val="18"/>
        </w:rPr>
      </w:pPr>
      <w:r w:rsidRPr="0049637B">
        <w:rPr>
          <w:rFonts w:ascii="Verdana" w:hAnsi="Verdana"/>
          <w:b/>
          <w:bCs/>
          <w:sz w:val="18"/>
          <w:szCs w:val="18"/>
        </w:rPr>
        <w:t>Verbale explizite Definition mit anschließenden Beispielen:</w:t>
      </w:r>
      <w:r w:rsidRPr="0049637B">
        <w:rPr>
          <w:rFonts w:ascii="Verdana" w:hAnsi="Verdana"/>
          <w:sz w:val="18"/>
          <w:szCs w:val="18"/>
        </w:rPr>
        <w:t xml:space="preserve"> mit steigender Klassenstufe möglich z. B. Grenzwertbegriff</w:t>
      </w:r>
    </w:p>
    <w:p w14:paraId="2C57541B" w14:textId="77777777" w:rsidR="0049637B" w:rsidRDefault="00527F0E" w:rsidP="0049637B">
      <w:pPr>
        <w:pStyle w:val="KeinLeerraum"/>
        <w:numPr>
          <w:ilvl w:val="0"/>
          <w:numId w:val="24"/>
        </w:numPr>
        <w:ind w:left="360" w:hanging="284"/>
        <w:rPr>
          <w:rFonts w:ascii="Verdana" w:hAnsi="Verdana"/>
          <w:sz w:val="18"/>
          <w:szCs w:val="18"/>
        </w:rPr>
      </w:pPr>
      <w:r w:rsidRPr="0049637B">
        <w:rPr>
          <w:rFonts w:ascii="Verdana" w:hAnsi="Verdana"/>
          <w:b/>
          <w:bCs/>
          <w:sz w:val="18"/>
          <w:szCs w:val="18"/>
        </w:rPr>
        <w:t>Implizites Vorgehen ohne explizite Definition:</w:t>
      </w:r>
      <w:r w:rsidRPr="0049637B">
        <w:rPr>
          <w:rFonts w:ascii="Verdana" w:hAnsi="Verdana"/>
          <w:sz w:val="18"/>
          <w:szCs w:val="18"/>
        </w:rPr>
        <w:t xml:space="preserve"> exemplarische und operative Zugänge, </w:t>
      </w:r>
    </w:p>
    <w:p w14:paraId="611A2C2D" w14:textId="2D425186" w:rsidR="00527F0E" w:rsidRPr="0049637B" w:rsidRDefault="00527F0E" w:rsidP="0049637B">
      <w:pPr>
        <w:pStyle w:val="KeinLeerraum"/>
        <w:ind w:left="360"/>
        <w:rPr>
          <w:rFonts w:ascii="Verdana" w:hAnsi="Verdana"/>
          <w:sz w:val="18"/>
          <w:szCs w:val="18"/>
        </w:rPr>
      </w:pPr>
      <w:r w:rsidRPr="0049637B">
        <w:rPr>
          <w:rFonts w:ascii="Verdana" w:hAnsi="Verdana"/>
          <w:sz w:val="18"/>
          <w:szCs w:val="18"/>
        </w:rPr>
        <w:t xml:space="preserve">z. B. werden Grundbegriffe der Geometrie an Hand von Beispielen von realen Repräsentanten erklärt. </w:t>
      </w:r>
    </w:p>
    <w:p w14:paraId="441DA0C6" w14:textId="77777777" w:rsidR="00527F0E" w:rsidRPr="00527F0E" w:rsidRDefault="00527F0E" w:rsidP="006570A2">
      <w:pPr>
        <w:pStyle w:val="KeinLeerraum"/>
        <w:rPr>
          <w:rFonts w:ascii="Verdana" w:hAnsi="Verdana"/>
          <w:sz w:val="18"/>
          <w:szCs w:val="18"/>
        </w:rPr>
      </w:pPr>
    </w:p>
    <w:p w14:paraId="3FADB162" w14:textId="77777777" w:rsidR="00527F0E" w:rsidRPr="00527F0E" w:rsidRDefault="00527F0E" w:rsidP="006570A2">
      <w:pPr>
        <w:pStyle w:val="KeinLeerraum"/>
        <w:rPr>
          <w:rFonts w:ascii="Verdana" w:hAnsi="Verdana"/>
          <w:sz w:val="18"/>
          <w:szCs w:val="18"/>
        </w:rPr>
      </w:pPr>
      <w:r w:rsidRPr="00527F0E">
        <w:rPr>
          <w:rFonts w:ascii="Verdana" w:hAnsi="Verdana"/>
          <w:b/>
          <w:bCs/>
          <w:sz w:val="18"/>
          <w:szCs w:val="18"/>
        </w:rPr>
        <w:t xml:space="preserve">Wichtig: </w:t>
      </w:r>
      <w:r w:rsidRPr="00527F0E">
        <w:rPr>
          <w:rFonts w:ascii="Verdana" w:hAnsi="Verdana"/>
          <w:i/>
          <w:iCs/>
          <w:sz w:val="18"/>
          <w:szCs w:val="18"/>
        </w:rPr>
        <w:t>Isolierte Begriffe nutzen nicht viel. Begriffe müssen in ein Beziehungsgeflecht gebracht werden um mathematisches Wissen zu strukturieren.</w:t>
      </w:r>
    </w:p>
    <w:sectPr w:rsidR="00527F0E" w:rsidRPr="00527F0E" w:rsidSect="00670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2BDE" w14:textId="77777777" w:rsidR="00241E0F" w:rsidRDefault="00241E0F" w:rsidP="00831A51">
      <w:pPr>
        <w:spacing w:after="0" w:line="240" w:lineRule="auto"/>
      </w:pPr>
      <w:r>
        <w:separator/>
      </w:r>
    </w:p>
  </w:endnote>
  <w:endnote w:type="continuationSeparator" w:id="0">
    <w:p w14:paraId="4398A41B" w14:textId="77777777" w:rsidR="00241E0F" w:rsidRDefault="00241E0F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6"/>
      <w:gridCol w:w="2095"/>
      <w:gridCol w:w="3597"/>
    </w:tblGrid>
    <w:tr w:rsidR="006570A2" w14:paraId="05735FE0" w14:textId="77777777" w:rsidTr="00F3784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2141FC" w14:textId="77777777" w:rsidR="006570A2" w:rsidRDefault="006570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DED2C99" w14:textId="77777777" w:rsidR="006570A2" w:rsidRDefault="009F5736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D321DDABBDAFD4799A4877FFF54299A"/>
              </w:placeholder>
              <w:temporary/>
              <w:showingPlcHdr/>
            </w:sdtPr>
            <w:sdtEndPr/>
            <w:sdtContent>
              <w:r w:rsidR="006570A2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D4D16F" w14:textId="77777777" w:rsidR="006570A2" w:rsidRDefault="006570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570A2" w14:paraId="7734BE3A" w14:textId="77777777" w:rsidTr="00F3784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31D1F8" w14:textId="77777777" w:rsidR="006570A2" w:rsidRDefault="006570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50D669" w14:textId="77777777" w:rsidR="006570A2" w:rsidRDefault="006570A2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3E4047" w14:textId="77777777" w:rsidR="006570A2" w:rsidRDefault="006570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ECAB50B" w14:textId="77777777" w:rsidR="006570A2" w:rsidRDefault="006570A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E113" w14:textId="409DC8F9" w:rsidR="006570A2" w:rsidRDefault="006570A2" w:rsidP="00F37842">
    <w:pPr>
      <w:pStyle w:val="KeinLeerraum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</w:t>
    </w:r>
  </w:p>
  <w:p w14:paraId="74149B67" w14:textId="56F3CEAC" w:rsidR="006570A2" w:rsidRPr="00F37842" w:rsidRDefault="006570A2" w:rsidP="00F37842">
    <w:pPr>
      <w:pStyle w:val="KeinLeerraum"/>
      <w:rPr>
        <w:rFonts w:ascii="Verdana" w:hAnsi="Verdana" w:cs="Times New Roman"/>
        <w:sz w:val="12"/>
        <w:szCs w:val="12"/>
      </w:rPr>
    </w:pPr>
    <w:r w:rsidRPr="00F37842">
      <w:rPr>
        <w:rFonts w:ascii="Verdana" w:hAnsi="Verdana"/>
        <w:sz w:val="12"/>
        <w:szCs w:val="12"/>
      </w:rPr>
      <w:t>Quellen:</w:t>
    </w:r>
  </w:p>
  <w:p w14:paraId="559AA931" w14:textId="144932AA" w:rsidR="006570A2" w:rsidRPr="00F37842" w:rsidRDefault="006570A2" w:rsidP="00F37842">
    <w:pPr>
      <w:pStyle w:val="KeinLeerraum"/>
      <w:rPr>
        <w:rFonts w:ascii="Verdana" w:hAnsi="Verdana" w:cs="Times New Roman"/>
        <w:sz w:val="12"/>
        <w:szCs w:val="12"/>
        <w:lang w:eastAsia="de-DE"/>
      </w:rPr>
    </w:pPr>
    <w:r w:rsidRPr="00F37842">
      <w:rPr>
        <w:rFonts w:ascii="Verdana" w:hAnsi="Verdana"/>
        <w:sz w:val="12"/>
        <w:szCs w:val="12"/>
        <w:lang w:eastAsia="de-DE"/>
      </w:rPr>
      <w:t xml:space="preserve">(1) http://www.didaktik.mathematik.uni-wuerzburg.de/fileadmin/10040500/dokumente/ </w:t>
    </w:r>
    <w:proofErr w:type="spellStart"/>
    <w:r w:rsidRPr="00F37842">
      <w:rPr>
        <w:rFonts w:ascii="Verdana" w:hAnsi="Verdana"/>
        <w:sz w:val="12"/>
        <w:szCs w:val="12"/>
        <w:lang w:eastAsia="de-DE"/>
      </w:rPr>
      <w:t>Texte_zu_Grundfragen</w:t>
    </w:r>
    <w:proofErr w:type="spellEnd"/>
    <w:r w:rsidRPr="00F37842">
      <w:rPr>
        <w:rFonts w:ascii="Verdana" w:hAnsi="Verdana"/>
        <w:sz w:val="12"/>
        <w:szCs w:val="12"/>
        <w:lang w:eastAsia="de-DE"/>
      </w:rPr>
      <w:t>/vollrath_begriffe.pdf</w:t>
    </w:r>
  </w:p>
  <w:p w14:paraId="2959907F" w14:textId="77777777" w:rsidR="006570A2" w:rsidRPr="00F37842" w:rsidRDefault="006570A2" w:rsidP="00F37842">
    <w:pPr>
      <w:pStyle w:val="KeinLeerraum"/>
      <w:rPr>
        <w:rFonts w:ascii="Verdana" w:hAnsi="Verdana" w:cs="Times New Roman"/>
        <w:sz w:val="12"/>
        <w:szCs w:val="12"/>
        <w:lang w:eastAsia="de-DE"/>
      </w:rPr>
    </w:pPr>
    <w:r w:rsidRPr="00F37842">
      <w:rPr>
        <w:rFonts w:ascii="Verdana" w:hAnsi="Verdana"/>
        <w:sz w:val="12"/>
        <w:szCs w:val="12"/>
        <w:lang w:eastAsia="de-DE"/>
      </w:rPr>
      <w:t xml:space="preserve">(2) </w:t>
    </w:r>
    <w:hyperlink r:id="rId1" w:history="1">
      <w:r w:rsidRPr="00F37842">
        <w:rPr>
          <w:rFonts w:ascii="Verdana" w:hAnsi="Verdana"/>
          <w:sz w:val="12"/>
          <w:szCs w:val="12"/>
          <w:lang w:eastAsia="de-DE"/>
        </w:rPr>
        <w:t>http://mathematik.ph-weingarten.de/~hafenbrak/docs/EinfDid06/Did06_05.pdf</w:t>
      </w:r>
    </w:hyperlink>
  </w:p>
  <w:p w14:paraId="6C092DDA" w14:textId="6DD723B6" w:rsidR="006570A2" w:rsidRPr="00F37842" w:rsidRDefault="006570A2" w:rsidP="00F37842">
    <w:pPr>
      <w:pStyle w:val="KeinLeerraum"/>
      <w:rPr>
        <w:rFonts w:ascii="Verdana" w:hAnsi="Verdana" w:cs="Times New Roman"/>
        <w:sz w:val="12"/>
        <w:szCs w:val="12"/>
        <w:lang w:eastAsia="de-DE"/>
      </w:rPr>
    </w:pPr>
    <w:r w:rsidRPr="00F37842">
      <w:rPr>
        <w:rFonts w:ascii="Verdana" w:hAnsi="Verdana"/>
        <w:i/>
        <w:iCs/>
        <w:sz w:val="12"/>
        <w:szCs w:val="12"/>
        <w:lang w:eastAsia="de-DE"/>
      </w:rPr>
      <w:t>(3) Zech: Grundkurs Mathematikdidaktik, 2000</w:t>
    </w:r>
  </w:p>
  <w:p w14:paraId="11B75BAF" w14:textId="77777777" w:rsidR="006570A2" w:rsidRPr="00F37842" w:rsidRDefault="006570A2">
    <w:pPr>
      <w:pStyle w:val="Fuzeil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3F33" w14:textId="77777777" w:rsidR="00117667" w:rsidRDefault="0011766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F7BD6" w14:textId="77777777" w:rsidR="00241E0F" w:rsidRDefault="00241E0F" w:rsidP="00831A51">
      <w:pPr>
        <w:spacing w:after="0" w:line="240" w:lineRule="auto"/>
      </w:pPr>
      <w:r>
        <w:separator/>
      </w:r>
    </w:p>
  </w:footnote>
  <w:footnote w:type="continuationSeparator" w:id="0">
    <w:p w14:paraId="1EFD986F" w14:textId="77777777" w:rsidR="00241E0F" w:rsidRDefault="00241E0F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75E3" w14:textId="77777777" w:rsidR="00117667" w:rsidRDefault="0011766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6570A2" w14:paraId="0F0A2AEE" w14:textId="77777777" w:rsidTr="008038AF">
      <w:trPr>
        <w:trHeight w:val="496"/>
      </w:trPr>
      <w:tc>
        <w:tcPr>
          <w:tcW w:w="7988" w:type="dxa"/>
        </w:tcPr>
        <w:p w14:paraId="742AF03A" w14:textId="77777777" w:rsidR="006570A2" w:rsidRDefault="006570A2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2E4ECF37" w14:textId="3752BBDB" w:rsidR="006570A2" w:rsidRPr="008038AF" w:rsidRDefault="00117667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proofErr w:type="spellStart"/>
          <w:r>
            <w:rPr>
              <w:rFonts w:ascii="Verdana" w:eastAsiaTheme="majorEastAsia" w:hAnsi="Verdana" w:cstheme="majorBidi"/>
              <w:sz w:val="16"/>
              <w:szCs w:val="16"/>
            </w:rPr>
            <w:t>LaSuB</w:t>
          </w:r>
          <w:proofErr w:type="spellEnd"/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Dresden     </w:t>
          </w:r>
          <w:r w:rsidR="006570A2">
            <w:rPr>
              <w:rFonts w:ascii="Verdana" w:eastAsiaTheme="majorEastAsia" w:hAnsi="Verdana" w:cstheme="majorBidi"/>
              <w:sz w:val="16"/>
              <w:szCs w:val="16"/>
            </w:rPr>
            <w:t xml:space="preserve">                                                                                                 J. Köcher</w:t>
          </w:r>
        </w:p>
      </w:tc>
      <w:tc>
        <w:tcPr>
          <w:tcW w:w="1314" w:type="dxa"/>
        </w:tcPr>
        <w:p w14:paraId="20704B6C" w14:textId="77777777" w:rsidR="006570A2" w:rsidRPr="008038AF" w:rsidRDefault="006570A2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9F5736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04.05.2019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141DA4E3" w14:textId="77777777" w:rsidR="006570A2" w:rsidRPr="00831A51" w:rsidRDefault="006570A2" w:rsidP="008038AF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3390" w14:textId="77777777" w:rsidR="00117667" w:rsidRDefault="0011766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4D"/>
    <w:multiLevelType w:val="hybridMultilevel"/>
    <w:tmpl w:val="A560EFF2"/>
    <w:lvl w:ilvl="0" w:tplc="CFB4B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6A22"/>
    <w:multiLevelType w:val="hybridMultilevel"/>
    <w:tmpl w:val="BD865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0030"/>
    <w:multiLevelType w:val="hybridMultilevel"/>
    <w:tmpl w:val="A3E2BE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48B8"/>
    <w:multiLevelType w:val="multilevel"/>
    <w:tmpl w:val="DE32C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A4BF6"/>
    <w:multiLevelType w:val="multilevel"/>
    <w:tmpl w:val="CCA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C7CD8"/>
    <w:multiLevelType w:val="hybridMultilevel"/>
    <w:tmpl w:val="83FA75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84379"/>
    <w:multiLevelType w:val="hybridMultilevel"/>
    <w:tmpl w:val="673611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B4671"/>
    <w:multiLevelType w:val="hybridMultilevel"/>
    <w:tmpl w:val="2684180C"/>
    <w:lvl w:ilvl="0" w:tplc="CFB4B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B4F15"/>
    <w:multiLevelType w:val="hybridMultilevel"/>
    <w:tmpl w:val="35C888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01AAB"/>
    <w:multiLevelType w:val="hybridMultilevel"/>
    <w:tmpl w:val="7806E6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B6CF4"/>
    <w:multiLevelType w:val="hybridMultilevel"/>
    <w:tmpl w:val="206C1A72"/>
    <w:lvl w:ilvl="0" w:tplc="CFB4B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43426"/>
    <w:multiLevelType w:val="hybridMultilevel"/>
    <w:tmpl w:val="9F90C3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83D23"/>
    <w:multiLevelType w:val="hybridMultilevel"/>
    <w:tmpl w:val="4A6A3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97703"/>
    <w:multiLevelType w:val="hybridMultilevel"/>
    <w:tmpl w:val="01C8CF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C786E"/>
    <w:multiLevelType w:val="multilevel"/>
    <w:tmpl w:val="E8628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27948"/>
    <w:multiLevelType w:val="hybridMultilevel"/>
    <w:tmpl w:val="1FFEB6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6117"/>
    <w:multiLevelType w:val="hybridMultilevel"/>
    <w:tmpl w:val="F93AAA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6336"/>
    <w:multiLevelType w:val="hybridMultilevel"/>
    <w:tmpl w:val="B3E846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A2125"/>
    <w:multiLevelType w:val="hybridMultilevel"/>
    <w:tmpl w:val="5D1EA0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961D9"/>
    <w:multiLevelType w:val="hybridMultilevel"/>
    <w:tmpl w:val="2A989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A00B5"/>
    <w:multiLevelType w:val="multilevel"/>
    <w:tmpl w:val="8962F0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9740A"/>
    <w:multiLevelType w:val="hybridMultilevel"/>
    <w:tmpl w:val="FF144FE6"/>
    <w:lvl w:ilvl="0" w:tplc="CFB4B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13171"/>
    <w:multiLevelType w:val="hybridMultilevel"/>
    <w:tmpl w:val="CE6C8E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8"/>
  </w:num>
  <w:num w:numId="7">
    <w:abstractNumId w:val="23"/>
  </w:num>
  <w:num w:numId="8">
    <w:abstractNumId w:val="6"/>
  </w:num>
  <w:num w:numId="9">
    <w:abstractNumId w:val="13"/>
  </w:num>
  <w:num w:numId="10">
    <w:abstractNumId w:val="16"/>
  </w:num>
  <w:num w:numId="11">
    <w:abstractNumId w:val="20"/>
  </w:num>
  <w:num w:numId="12">
    <w:abstractNumId w:val="14"/>
  </w:num>
  <w:num w:numId="13">
    <w:abstractNumId w:val="19"/>
  </w:num>
  <w:num w:numId="14">
    <w:abstractNumId w:val="3"/>
  </w:num>
  <w:num w:numId="15">
    <w:abstractNumId w:val="9"/>
  </w:num>
  <w:num w:numId="16">
    <w:abstractNumId w:val="17"/>
  </w:num>
  <w:num w:numId="17">
    <w:abstractNumId w:val="21"/>
  </w:num>
  <w:num w:numId="18">
    <w:abstractNumId w:val="8"/>
  </w:num>
  <w:num w:numId="19">
    <w:abstractNumId w:val="5"/>
  </w:num>
  <w:num w:numId="20">
    <w:abstractNumId w:val="15"/>
  </w:num>
  <w:num w:numId="21">
    <w:abstractNumId w:val="4"/>
  </w:num>
  <w:num w:numId="22">
    <w:abstractNumId w:val="22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64A77"/>
    <w:rsid w:val="00074592"/>
    <w:rsid w:val="00074F4F"/>
    <w:rsid w:val="0009796B"/>
    <w:rsid w:val="000A2BE0"/>
    <w:rsid w:val="000B0A5A"/>
    <w:rsid w:val="000D52D4"/>
    <w:rsid w:val="001023F1"/>
    <w:rsid w:val="00117667"/>
    <w:rsid w:val="00130ACF"/>
    <w:rsid w:val="00131938"/>
    <w:rsid w:val="001B59BA"/>
    <w:rsid w:val="001C3A80"/>
    <w:rsid w:val="001D5BE2"/>
    <w:rsid w:val="001F10DF"/>
    <w:rsid w:val="00220BFA"/>
    <w:rsid w:val="00241E0F"/>
    <w:rsid w:val="00262908"/>
    <w:rsid w:val="002863E0"/>
    <w:rsid w:val="00294CC5"/>
    <w:rsid w:val="002C72F4"/>
    <w:rsid w:val="002D1F7F"/>
    <w:rsid w:val="002D5F2D"/>
    <w:rsid w:val="002E1691"/>
    <w:rsid w:val="002F1ED1"/>
    <w:rsid w:val="002F7D01"/>
    <w:rsid w:val="003328FC"/>
    <w:rsid w:val="00332E72"/>
    <w:rsid w:val="00362282"/>
    <w:rsid w:val="00364CBB"/>
    <w:rsid w:val="0037254A"/>
    <w:rsid w:val="003A1995"/>
    <w:rsid w:val="003A7645"/>
    <w:rsid w:val="003E0EF6"/>
    <w:rsid w:val="003F0A70"/>
    <w:rsid w:val="00431FCB"/>
    <w:rsid w:val="00460D19"/>
    <w:rsid w:val="00495761"/>
    <w:rsid w:val="0049637B"/>
    <w:rsid w:val="004B23D9"/>
    <w:rsid w:val="00525383"/>
    <w:rsid w:val="00525EB6"/>
    <w:rsid w:val="00527F0E"/>
    <w:rsid w:val="005944F3"/>
    <w:rsid w:val="00594EC2"/>
    <w:rsid w:val="005C28DB"/>
    <w:rsid w:val="005F634C"/>
    <w:rsid w:val="00620C44"/>
    <w:rsid w:val="00634FC5"/>
    <w:rsid w:val="006570A2"/>
    <w:rsid w:val="00670DCE"/>
    <w:rsid w:val="006A0480"/>
    <w:rsid w:val="006C1D26"/>
    <w:rsid w:val="0070193E"/>
    <w:rsid w:val="00704EE6"/>
    <w:rsid w:val="0074154A"/>
    <w:rsid w:val="00750AAF"/>
    <w:rsid w:val="00767033"/>
    <w:rsid w:val="007801BD"/>
    <w:rsid w:val="00781F0F"/>
    <w:rsid w:val="007B0140"/>
    <w:rsid w:val="007C7199"/>
    <w:rsid w:val="007F1AED"/>
    <w:rsid w:val="008038AF"/>
    <w:rsid w:val="008220A1"/>
    <w:rsid w:val="00830875"/>
    <w:rsid w:val="00831A51"/>
    <w:rsid w:val="00846BB8"/>
    <w:rsid w:val="008742EE"/>
    <w:rsid w:val="008837FB"/>
    <w:rsid w:val="00891CCA"/>
    <w:rsid w:val="008B55AF"/>
    <w:rsid w:val="009041D4"/>
    <w:rsid w:val="00934BDE"/>
    <w:rsid w:val="009401D8"/>
    <w:rsid w:val="009425DC"/>
    <w:rsid w:val="00947696"/>
    <w:rsid w:val="00953BAE"/>
    <w:rsid w:val="00975AD9"/>
    <w:rsid w:val="009968FD"/>
    <w:rsid w:val="009B25F5"/>
    <w:rsid w:val="009D0404"/>
    <w:rsid w:val="009E3218"/>
    <w:rsid w:val="009E5B05"/>
    <w:rsid w:val="009E760B"/>
    <w:rsid w:val="009F3AD8"/>
    <w:rsid w:val="009F5736"/>
    <w:rsid w:val="00A0589D"/>
    <w:rsid w:val="00A061E3"/>
    <w:rsid w:val="00A06F76"/>
    <w:rsid w:val="00A42AA8"/>
    <w:rsid w:val="00A91E6B"/>
    <w:rsid w:val="00AA35D5"/>
    <w:rsid w:val="00AB0F38"/>
    <w:rsid w:val="00AB4E40"/>
    <w:rsid w:val="00AD0C96"/>
    <w:rsid w:val="00AD75E5"/>
    <w:rsid w:val="00AD7B6C"/>
    <w:rsid w:val="00B23EF0"/>
    <w:rsid w:val="00B2710F"/>
    <w:rsid w:val="00B4665D"/>
    <w:rsid w:val="00BA2393"/>
    <w:rsid w:val="00BD3876"/>
    <w:rsid w:val="00BF7194"/>
    <w:rsid w:val="00C12493"/>
    <w:rsid w:val="00C243A7"/>
    <w:rsid w:val="00C43FC8"/>
    <w:rsid w:val="00C479D5"/>
    <w:rsid w:val="00C62DD2"/>
    <w:rsid w:val="00C970CA"/>
    <w:rsid w:val="00CC5C8D"/>
    <w:rsid w:val="00CD2D09"/>
    <w:rsid w:val="00CD3C84"/>
    <w:rsid w:val="00CD76E2"/>
    <w:rsid w:val="00CE64C1"/>
    <w:rsid w:val="00CF6167"/>
    <w:rsid w:val="00D04058"/>
    <w:rsid w:val="00D33A8D"/>
    <w:rsid w:val="00D33F77"/>
    <w:rsid w:val="00D434FD"/>
    <w:rsid w:val="00D669B8"/>
    <w:rsid w:val="00D71137"/>
    <w:rsid w:val="00DC6448"/>
    <w:rsid w:val="00E107FB"/>
    <w:rsid w:val="00E61E72"/>
    <w:rsid w:val="00E63C55"/>
    <w:rsid w:val="00E76F32"/>
    <w:rsid w:val="00EF2795"/>
    <w:rsid w:val="00F2504E"/>
    <w:rsid w:val="00F3709F"/>
    <w:rsid w:val="00F37842"/>
    <w:rsid w:val="00F71BB9"/>
    <w:rsid w:val="00F9403C"/>
    <w:rsid w:val="00FC1D13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4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670DCE"/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F37842"/>
    <w:rPr>
      <w:color w:val="0000FF"/>
      <w:u w:val="single"/>
    </w:rPr>
  </w:style>
  <w:style w:type="paragraph" w:customStyle="1" w:styleId="sdfootnote">
    <w:name w:val="sdfootnote"/>
    <w:basedOn w:val="Standard"/>
    <w:rsid w:val="00F3784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378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934B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670DCE"/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F37842"/>
    <w:rPr>
      <w:color w:val="0000FF"/>
      <w:u w:val="single"/>
    </w:rPr>
  </w:style>
  <w:style w:type="paragraph" w:customStyle="1" w:styleId="sdfootnote">
    <w:name w:val="sdfootnote"/>
    <w:basedOn w:val="Standard"/>
    <w:rsid w:val="00F3784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378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934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thematik.ph-weingarten.de/~hafenbrak/docs/EinfDid06/Did06_0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321DDABBDAFD4799A4877FFF542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C1B15-8F58-1B4D-8C17-8924C072AB51}"/>
      </w:docPartPr>
      <w:docPartBody>
        <w:p w:rsidR="004F2535" w:rsidRDefault="004F2535" w:rsidP="004F2535">
          <w:pPr>
            <w:pStyle w:val="4D321DDABBDAFD4799A4877FFF54299A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35"/>
    <w:rsid w:val="004F2535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D321DDABBDAFD4799A4877FFF54299A">
    <w:name w:val="4D321DDABBDAFD4799A4877FFF54299A"/>
    <w:rsid w:val="004F2535"/>
  </w:style>
  <w:style w:type="paragraph" w:customStyle="1" w:styleId="A1C61389A30DE0429634A016B9F8ABBE">
    <w:name w:val="A1C61389A30DE0429634A016B9F8ABBE"/>
    <w:rsid w:val="004F25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D321DDABBDAFD4799A4877FFF54299A">
    <w:name w:val="4D321DDABBDAFD4799A4877FFF54299A"/>
    <w:rsid w:val="004F2535"/>
  </w:style>
  <w:style w:type="paragraph" w:customStyle="1" w:styleId="A1C61389A30DE0429634A016B9F8ABBE">
    <w:name w:val="A1C61389A30DE0429634A016B9F8ABBE"/>
    <w:rsid w:val="004F2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10BBE-7421-904D-8C7C-574B1E20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2631</Characters>
  <Application>Microsoft Macintosh Word</Application>
  <DocSecurity>0</DocSecurity>
  <Lines>154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3050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FD Mathematik</dc:subject>
  <dc:creator>J. Köcher</dc:creator>
  <cp:keywords/>
  <dc:description>Materialsammlung Begriffe</dc:description>
  <cp:lastModifiedBy>Jens Köcher</cp:lastModifiedBy>
  <cp:revision>2</cp:revision>
  <dcterms:created xsi:type="dcterms:W3CDTF">2019-05-04T10:48:00Z</dcterms:created>
  <dcterms:modified xsi:type="dcterms:W3CDTF">2019-05-04T10:48:00Z</dcterms:modified>
  <cp:category/>
</cp:coreProperties>
</file>